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7" w:rsidRDefault="00BC72E7" w:rsidP="00BC72E7"/>
    <w:p w:rsidR="00BC72E7" w:rsidRDefault="00BC72E7" w:rsidP="00BC72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Использованные бюджетные </w:t>
      </w:r>
      <w:proofErr w:type="gramStart"/>
      <w:r>
        <w:rPr>
          <w:b/>
          <w:sz w:val="22"/>
          <w:szCs w:val="22"/>
        </w:rPr>
        <w:t>ассигнования</w:t>
      </w:r>
      <w:proofErr w:type="gramEnd"/>
      <w:r>
        <w:rPr>
          <w:b/>
          <w:sz w:val="22"/>
          <w:szCs w:val="22"/>
        </w:rPr>
        <w:t xml:space="preserve"> выделенные на  осуществление образовательной деятельности в</w:t>
      </w:r>
      <w:r>
        <w:rPr>
          <w:b/>
          <w:sz w:val="22"/>
          <w:szCs w:val="22"/>
        </w:rPr>
        <w:t xml:space="preserve"> 2021 - 2022</w:t>
      </w:r>
      <w:r>
        <w:rPr>
          <w:b/>
          <w:sz w:val="22"/>
          <w:szCs w:val="22"/>
        </w:rPr>
        <w:t xml:space="preserve"> г.  в  муниципальном бюджетном  дошкольном образовательном учреждении «Детский сад общеразвивающего вида №12</w:t>
      </w:r>
      <w:bookmarkStart w:id="0" w:name="_GoBack"/>
      <w:bookmarkEnd w:id="0"/>
    </w:p>
    <w:p w:rsidR="00BC72E7" w:rsidRDefault="00BC72E7" w:rsidP="00BC72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п. </w:t>
      </w:r>
      <w:proofErr w:type="gramStart"/>
      <w:r>
        <w:rPr>
          <w:b/>
          <w:sz w:val="22"/>
          <w:szCs w:val="22"/>
        </w:rPr>
        <w:t>Раздольное</w:t>
      </w:r>
      <w:proofErr w:type="gramEnd"/>
      <w:r>
        <w:rPr>
          <w:b/>
          <w:sz w:val="22"/>
          <w:szCs w:val="22"/>
        </w:rPr>
        <w:t xml:space="preserve"> Надеждинского района»</w:t>
      </w:r>
    </w:p>
    <w:p w:rsidR="00BC72E7" w:rsidRDefault="00BC72E7" w:rsidP="00BC72E7"/>
    <w:p w:rsidR="00BC72E7" w:rsidRDefault="00BC72E7" w:rsidP="00BC72E7"/>
    <w:p w:rsidR="00BC72E7" w:rsidRDefault="00BC72E7" w:rsidP="00BC72E7"/>
    <w:p w:rsidR="00BC72E7" w:rsidRDefault="00BC72E7" w:rsidP="00BC72E7"/>
    <w:tbl>
      <w:tblPr>
        <w:tblStyle w:val="a3"/>
        <w:tblW w:w="1039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1896"/>
        <w:gridCol w:w="1209"/>
        <w:gridCol w:w="1484"/>
        <w:gridCol w:w="2410"/>
      </w:tblGrid>
      <w:tr w:rsidR="00BC72E7" w:rsidTr="009317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единиц (шт.)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(руб.)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Месторасположение</w:t>
            </w:r>
          </w:p>
        </w:tc>
      </w:tr>
      <w:tr w:rsidR="00BC72E7" w:rsidTr="009317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C72E7" w:rsidRDefault="00BC72E7">
            <w:pPr>
              <w:widowControl w:val="0"/>
              <w:jc w:val="both"/>
            </w:pPr>
            <w:r>
              <w:t>Канцелярские товары:</w:t>
            </w:r>
          </w:p>
          <w:p w:rsidR="00BC72E7" w:rsidRDefault="00BC72E7">
            <w:pPr>
              <w:widowControl w:val="0"/>
              <w:jc w:val="both"/>
            </w:pPr>
            <w:r>
              <w:t>Альбом для рисования</w:t>
            </w:r>
          </w:p>
          <w:p w:rsidR="00BC72E7" w:rsidRDefault="00BC72E7">
            <w:pPr>
              <w:widowControl w:val="0"/>
              <w:jc w:val="both"/>
            </w:pPr>
            <w:r>
              <w:t>Гуашь</w:t>
            </w:r>
          </w:p>
          <w:p w:rsidR="00BC72E7" w:rsidRDefault="00BC72E7">
            <w:pPr>
              <w:widowControl w:val="0"/>
              <w:jc w:val="both"/>
            </w:pPr>
            <w:r>
              <w:t xml:space="preserve"> Карандаши цветные</w:t>
            </w:r>
          </w:p>
          <w:p w:rsidR="00BC72E7" w:rsidRDefault="00BC72E7">
            <w:pPr>
              <w:widowControl w:val="0"/>
              <w:jc w:val="both"/>
            </w:pPr>
            <w:r>
              <w:t>Картон белый</w:t>
            </w:r>
          </w:p>
          <w:p w:rsidR="00BC72E7" w:rsidRDefault="00BC72E7">
            <w:pPr>
              <w:widowControl w:val="0"/>
              <w:jc w:val="both"/>
            </w:pPr>
            <w:r>
              <w:t xml:space="preserve"> Кисти  набор</w:t>
            </w:r>
          </w:p>
          <w:p w:rsidR="00BC72E7" w:rsidRDefault="00BC72E7">
            <w:pPr>
              <w:widowControl w:val="0"/>
              <w:jc w:val="both"/>
            </w:pPr>
            <w:r>
              <w:t>Клей ПВА</w:t>
            </w:r>
          </w:p>
          <w:p w:rsidR="00BC72E7" w:rsidRDefault="00BC72E7">
            <w:pPr>
              <w:widowControl w:val="0"/>
              <w:jc w:val="both"/>
            </w:pPr>
            <w:r>
              <w:t xml:space="preserve"> </w:t>
            </w:r>
            <w:r w:rsidR="00C00CCB">
              <w:t xml:space="preserve"> </w:t>
            </w:r>
            <w:r>
              <w:t>Краски акварельные</w:t>
            </w:r>
          </w:p>
          <w:p w:rsidR="00BC72E7" w:rsidRDefault="00BC72E7">
            <w:pPr>
              <w:widowControl w:val="0"/>
              <w:jc w:val="both"/>
            </w:pPr>
            <w:r>
              <w:t xml:space="preserve"> Ножницы детские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</w:t>
            </w:r>
            <w:r w:rsidR="00BC72E7">
              <w:t>Пластилин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 </w:t>
            </w:r>
            <w:r w:rsidR="00BC72E7">
              <w:t>Цветная  бумага</w:t>
            </w:r>
          </w:p>
          <w:p w:rsidR="00BC72E7" w:rsidRDefault="00BC72E7">
            <w:pPr>
              <w:widowControl w:val="0"/>
              <w:jc w:val="both"/>
            </w:pPr>
            <w:r>
              <w:t>Цветной картон</w:t>
            </w:r>
          </w:p>
          <w:p w:rsidR="00931755" w:rsidRDefault="00931755">
            <w:pPr>
              <w:widowControl w:val="0"/>
              <w:jc w:val="both"/>
            </w:pPr>
            <w:r>
              <w:t>Методическая литература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BC72E7">
            <w:pPr>
              <w:widowControl w:val="0"/>
              <w:jc w:val="both"/>
            </w:pPr>
          </w:p>
          <w:p w:rsidR="00BC72E7" w:rsidRDefault="00C00CCB">
            <w:pPr>
              <w:widowControl w:val="0"/>
              <w:jc w:val="both"/>
            </w:pPr>
            <w:r>
              <w:t>90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405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110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35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130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33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 xml:space="preserve"> 135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55</w:t>
            </w:r>
            <w:r w:rsidR="00BC72E7">
              <w:t>,00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145</w:t>
            </w:r>
            <w:r w:rsidR="00BC72E7">
              <w:t>,00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 33</w:t>
            </w:r>
            <w:r w:rsidR="00BC72E7">
              <w:t>,00</w:t>
            </w:r>
          </w:p>
          <w:p w:rsidR="00BC72E7" w:rsidRDefault="00931755">
            <w:pPr>
              <w:widowControl w:val="0"/>
              <w:jc w:val="both"/>
            </w:pPr>
            <w:r>
              <w:t>65</w:t>
            </w:r>
            <w:r w:rsidR="00BC72E7"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BC72E7">
            <w:pPr>
              <w:widowControl w:val="0"/>
              <w:jc w:val="both"/>
            </w:pPr>
          </w:p>
          <w:p w:rsidR="00BC72E7" w:rsidRDefault="00C00CCB">
            <w:pPr>
              <w:widowControl w:val="0"/>
              <w:jc w:val="both"/>
            </w:pPr>
            <w:r>
              <w:t>89</w:t>
            </w:r>
            <w:r w:rsidR="00BC72E7">
              <w:t xml:space="preserve"> шт.</w:t>
            </w:r>
          </w:p>
          <w:p w:rsidR="00BC72E7" w:rsidRDefault="00C00CCB">
            <w:pPr>
              <w:widowControl w:val="0"/>
              <w:jc w:val="both"/>
            </w:pPr>
            <w:r>
              <w:t>89</w:t>
            </w:r>
            <w:r w:rsidR="00BC72E7">
              <w:t xml:space="preserve"> шт.</w:t>
            </w:r>
          </w:p>
          <w:p w:rsidR="00BC72E7" w:rsidRDefault="00C00CCB">
            <w:pPr>
              <w:widowControl w:val="0"/>
              <w:jc w:val="both"/>
            </w:pPr>
            <w:r>
              <w:t>89</w:t>
            </w:r>
            <w:r w:rsidR="00BC72E7">
              <w:t xml:space="preserve"> шт.</w:t>
            </w:r>
          </w:p>
          <w:p w:rsidR="00BC72E7" w:rsidRDefault="00C00CCB">
            <w:pPr>
              <w:widowControl w:val="0"/>
              <w:jc w:val="both"/>
            </w:pPr>
            <w:r>
              <w:t xml:space="preserve">89 </w:t>
            </w:r>
            <w:r w:rsidR="00BC72E7">
              <w:t>шт.</w:t>
            </w:r>
          </w:p>
          <w:p w:rsidR="00BC72E7" w:rsidRDefault="00C00CCB">
            <w:pPr>
              <w:widowControl w:val="0"/>
              <w:jc w:val="both"/>
            </w:pPr>
            <w:r>
              <w:t>89</w:t>
            </w:r>
            <w:r w:rsidR="00BC72E7">
              <w:t xml:space="preserve"> шт.</w:t>
            </w:r>
          </w:p>
          <w:p w:rsidR="00BC72E7" w:rsidRDefault="00C00CCB">
            <w:pPr>
              <w:widowControl w:val="0"/>
              <w:jc w:val="both"/>
            </w:pPr>
            <w:r>
              <w:t>89</w:t>
            </w:r>
            <w:r w:rsidR="00BC72E7">
              <w:t xml:space="preserve"> шт.</w:t>
            </w:r>
          </w:p>
          <w:p w:rsidR="00BC72E7" w:rsidRDefault="00BC72E7">
            <w:pPr>
              <w:widowControl w:val="0"/>
              <w:jc w:val="both"/>
            </w:pPr>
            <w:r>
              <w:t xml:space="preserve"> </w:t>
            </w:r>
            <w:r w:rsidR="00C00CCB">
              <w:t xml:space="preserve"> 89</w:t>
            </w:r>
            <w:r>
              <w:t xml:space="preserve"> шт.</w:t>
            </w:r>
          </w:p>
          <w:p w:rsidR="00BC72E7" w:rsidRDefault="00C00CCB">
            <w:pPr>
              <w:widowControl w:val="0"/>
              <w:jc w:val="both"/>
            </w:pPr>
            <w:r>
              <w:t>89</w:t>
            </w:r>
            <w:r w:rsidR="00BC72E7">
              <w:t xml:space="preserve"> шт.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90</w:t>
            </w:r>
            <w:r w:rsidR="00BC72E7">
              <w:t xml:space="preserve"> </w:t>
            </w:r>
            <w:proofErr w:type="spellStart"/>
            <w:proofErr w:type="gramStart"/>
            <w:r w:rsidR="00BC72E7">
              <w:t>шт</w:t>
            </w:r>
            <w:proofErr w:type="spellEnd"/>
            <w:proofErr w:type="gramEnd"/>
          </w:p>
          <w:p w:rsidR="00BC72E7" w:rsidRDefault="00931755">
            <w:pPr>
              <w:widowControl w:val="0"/>
              <w:jc w:val="both"/>
            </w:pPr>
            <w:r>
              <w:t xml:space="preserve">  89</w:t>
            </w:r>
            <w:r w:rsidR="00BC72E7">
              <w:t xml:space="preserve"> шт.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89 </w:t>
            </w:r>
            <w:r w:rsidR="00BC72E7"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BC72E7">
            <w:pPr>
              <w:widowControl w:val="0"/>
              <w:jc w:val="both"/>
            </w:pPr>
          </w:p>
          <w:p w:rsidR="00BC72E7" w:rsidRDefault="00C00CCB">
            <w:pPr>
              <w:widowControl w:val="0"/>
              <w:jc w:val="both"/>
            </w:pPr>
            <w:r>
              <w:t>8 010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36 045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9 790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3 115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11 570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2 937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 xml:space="preserve"> 12 015</w:t>
            </w:r>
            <w:r w:rsidR="00BC72E7">
              <w:t>,00</w:t>
            </w:r>
          </w:p>
          <w:p w:rsidR="00BC72E7" w:rsidRDefault="00C00CCB">
            <w:pPr>
              <w:widowControl w:val="0"/>
              <w:jc w:val="both"/>
            </w:pPr>
            <w:r>
              <w:t>4 895</w:t>
            </w:r>
            <w:r w:rsidR="00BC72E7">
              <w:t>,00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13 050</w:t>
            </w:r>
            <w:r w:rsidR="00BC72E7">
              <w:t>,00</w:t>
            </w:r>
          </w:p>
          <w:p w:rsidR="00BC72E7" w:rsidRDefault="00931755">
            <w:pPr>
              <w:widowControl w:val="0"/>
              <w:jc w:val="both"/>
            </w:pPr>
            <w:r>
              <w:t xml:space="preserve">  2 937,00</w:t>
            </w:r>
          </w:p>
          <w:p w:rsidR="00BC72E7" w:rsidRDefault="00931755">
            <w:pPr>
              <w:widowControl w:val="0"/>
              <w:jc w:val="both"/>
            </w:pPr>
            <w:r>
              <w:t>5 785</w:t>
            </w:r>
            <w:r w:rsidR="00BC72E7">
              <w:t>,00</w:t>
            </w:r>
          </w:p>
          <w:p w:rsidR="00931755" w:rsidRDefault="00931755">
            <w:pPr>
              <w:widowControl w:val="0"/>
              <w:jc w:val="both"/>
            </w:pPr>
            <w:r>
              <w:t>9 851,00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 xml:space="preserve">  Роздано в группы </w:t>
            </w:r>
          </w:p>
        </w:tc>
      </w:tr>
      <w:tr w:rsidR="00BC72E7" w:rsidTr="009317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931755">
            <w:pPr>
              <w:widowControl w:val="0"/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>Игровое  оборудование:</w:t>
            </w:r>
          </w:p>
          <w:p w:rsidR="00BC72E7" w:rsidRDefault="00931755">
            <w:pPr>
              <w:widowControl w:val="0"/>
              <w:jc w:val="both"/>
            </w:pPr>
            <w:r>
              <w:t>Горка « Слон»</w:t>
            </w:r>
          </w:p>
          <w:p w:rsidR="00BC72E7" w:rsidRDefault="00931755">
            <w:pPr>
              <w:widowControl w:val="0"/>
              <w:jc w:val="both"/>
            </w:pPr>
            <w:r>
              <w:t>Стол « Ромашка»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C629BD">
            <w:pPr>
              <w:widowControl w:val="0"/>
              <w:jc w:val="both"/>
            </w:pPr>
            <w:r>
              <w:t>84500</w:t>
            </w:r>
            <w:r w:rsidR="00BC72E7">
              <w:t>,00</w:t>
            </w:r>
          </w:p>
          <w:p w:rsidR="00BC72E7" w:rsidRDefault="00C629BD">
            <w:pPr>
              <w:widowControl w:val="0"/>
              <w:jc w:val="both"/>
            </w:pPr>
            <w:r>
              <w:t>46 500</w:t>
            </w:r>
            <w:r w:rsidR="00BC72E7"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BC72E7">
            <w:pPr>
              <w:widowControl w:val="0"/>
              <w:jc w:val="both"/>
            </w:pPr>
            <w:r>
              <w:t>1 шт.</w:t>
            </w:r>
          </w:p>
          <w:p w:rsidR="00BC72E7" w:rsidRDefault="00BC72E7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C629BD">
            <w:pPr>
              <w:widowControl w:val="0"/>
              <w:jc w:val="both"/>
            </w:pPr>
            <w:r>
              <w:t>84 500</w:t>
            </w:r>
            <w:r w:rsidR="00BC72E7">
              <w:t>,00</w:t>
            </w:r>
          </w:p>
          <w:p w:rsidR="00BC72E7" w:rsidRDefault="00C629BD">
            <w:pPr>
              <w:widowControl w:val="0"/>
              <w:jc w:val="both"/>
            </w:pPr>
            <w:r>
              <w:t>46 500</w:t>
            </w:r>
            <w:r w:rsidR="00BC72E7"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  <w:p w:rsidR="00BC72E7" w:rsidRDefault="00931755" w:rsidP="00931755">
            <w:pPr>
              <w:widowControl w:val="0"/>
              <w:jc w:val="both"/>
            </w:pPr>
            <w:r>
              <w:t xml:space="preserve">  Участок младшей группы; подготовительной  группы</w:t>
            </w:r>
          </w:p>
        </w:tc>
      </w:tr>
      <w:tr w:rsidR="00BC72E7" w:rsidTr="009317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>Обучение  педагогического  персонала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C629BD">
            <w:pPr>
              <w:widowControl w:val="0"/>
              <w:jc w:val="both"/>
            </w:pPr>
            <w:r>
              <w:t>17 000.00</w:t>
            </w:r>
          </w:p>
          <w:p w:rsidR="00C629BD" w:rsidRDefault="00C629BD">
            <w:pPr>
              <w:widowControl w:val="0"/>
              <w:jc w:val="both"/>
            </w:pPr>
            <w:r>
              <w:t>1 800.00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>Повышение квалификации</w:t>
            </w:r>
          </w:p>
        </w:tc>
      </w:tr>
      <w:tr w:rsidR="00BC72E7" w:rsidTr="009317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BC72E7">
            <w:pPr>
              <w:widowControl w:val="0"/>
              <w:jc w:val="both"/>
            </w:pPr>
            <w:r>
              <w:t xml:space="preserve">  Итого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E7" w:rsidRDefault="00C629BD">
            <w:pPr>
              <w:widowControl w:val="0"/>
              <w:jc w:val="both"/>
            </w:pPr>
            <w:r>
              <w:t xml:space="preserve"> </w:t>
            </w:r>
            <w:r w:rsidR="00693181">
              <w:t>269 800.00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E7" w:rsidRDefault="00BC72E7">
            <w:pPr>
              <w:widowControl w:val="0"/>
              <w:jc w:val="both"/>
            </w:pPr>
          </w:p>
        </w:tc>
      </w:tr>
    </w:tbl>
    <w:p w:rsidR="00BC72E7" w:rsidRDefault="00BC72E7" w:rsidP="00BC72E7"/>
    <w:p w:rsidR="00BC72E7" w:rsidRDefault="00BC72E7" w:rsidP="00BC72E7"/>
    <w:p w:rsidR="00BC72E7" w:rsidRDefault="00BC72E7" w:rsidP="00BC72E7">
      <w:pPr>
        <w:tabs>
          <w:tab w:val="left" w:pos="5640"/>
        </w:tabs>
      </w:pPr>
      <w:r>
        <w:tab/>
        <w:t>Заведующий            О.А. Гущина</w:t>
      </w:r>
    </w:p>
    <w:p w:rsidR="0096397A" w:rsidRDefault="0096397A"/>
    <w:sectPr w:rsidR="0096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7"/>
    <w:rsid w:val="00693181"/>
    <w:rsid w:val="00931755"/>
    <w:rsid w:val="0094562D"/>
    <w:rsid w:val="0096397A"/>
    <w:rsid w:val="00BC72E7"/>
    <w:rsid w:val="00C00CCB"/>
    <w:rsid w:val="00C629BD"/>
    <w:rsid w:val="00E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2022-11-11T02:58:00Z</dcterms:created>
  <dcterms:modified xsi:type="dcterms:W3CDTF">2022-11-11T02:58:00Z</dcterms:modified>
</cp:coreProperties>
</file>