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D" w:rsidRDefault="0078425D" w:rsidP="00C924F5">
      <w:pPr>
        <w:spacing w:after="0"/>
        <w:rPr>
          <w:rFonts w:ascii="Times New Roman" w:hAnsi="Times New Roman" w:cs="Times New Roman"/>
        </w:rPr>
      </w:pPr>
    </w:p>
    <w:p w:rsidR="0078425D" w:rsidRDefault="0078425D" w:rsidP="00C924F5">
      <w:pPr>
        <w:spacing w:after="0"/>
        <w:rPr>
          <w:rFonts w:ascii="Times New Roman" w:hAnsi="Times New Roman" w:cs="Times New Roman"/>
        </w:rPr>
      </w:pPr>
    </w:p>
    <w:p w:rsidR="0078425D" w:rsidRDefault="0078425D" w:rsidP="0078425D">
      <w:pPr>
        <w:spacing w:after="0"/>
        <w:ind w:hanging="993"/>
        <w:rPr>
          <w:rFonts w:ascii="Times New Roman" w:hAnsi="Times New Roman" w:cs="Times New Roman"/>
          <w:noProof/>
          <w:lang w:eastAsia="ru-RU"/>
        </w:rPr>
      </w:pPr>
    </w:p>
    <w:p w:rsidR="007475A5" w:rsidRDefault="007475A5" w:rsidP="0078425D">
      <w:pPr>
        <w:spacing w:after="0"/>
        <w:ind w:hanging="993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425D" w:rsidRDefault="0078425D" w:rsidP="0078425D">
      <w:pPr>
        <w:spacing w:after="0"/>
        <w:ind w:hanging="993"/>
        <w:rPr>
          <w:rFonts w:ascii="Times New Roman" w:hAnsi="Times New Roman" w:cs="Times New Roman"/>
        </w:rPr>
      </w:pP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lastRenderedPageBreak/>
        <w:t>услуг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воспитанникам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том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числе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платных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заслушивает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отчеты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заведующего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создании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условий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для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реализации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общеобразовательных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программ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Учреждении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участвует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подведении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итогов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деятельности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учебный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год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вопросам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работы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общественностью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принимает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информацию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отчеты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педагогических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медицинских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работников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состоянии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здоровья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детей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ходе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реализации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образовательных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воспитательных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программ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результатах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готовности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детей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школьному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обучению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>
        <w:rPr>
          <w:rFonts w:eastAsia="Times New Roman" w:cs="Times New Roman"/>
        </w:rPr>
        <w:t>-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заслушивает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доклады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информацию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представителей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организаций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взаимодействующих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вопросам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образования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оздоровления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воспитанников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том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числе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проверке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состояния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образовательного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процесса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соблюдения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санитарно</w:t>
      </w:r>
      <w:r w:rsidRPr="00114125">
        <w:rPr>
          <w:rFonts w:ascii="Algerian" w:eastAsia="Times New Roman" w:hAnsi="Algerian" w:cs="Times New Roman"/>
        </w:rPr>
        <w:t>-</w:t>
      </w:r>
      <w:r w:rsidRPr="00114125">
        <w:rPr>
          <w:rFonts w:ascii="Times New Roman" w:eastAsia="Times New Roman" w:hAnsi="Times New Roman" w:cs="Times New Roman"/>
        </w:rPr>
        <w:t>гигиенического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режима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об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охране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жизни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здоровья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воспитанников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оказывает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помощь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работе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неблагополучными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семьями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принимает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участие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планировании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реализации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работы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охране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прав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интересов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воспитанников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родителей</w:t>
      </w:r>
      <w:r w:rsidRPr="00114125">
        <w:rPr>
          <w:rFonts w:ascii="Algerian" w:eastAsia="Times New Roman" w:hAnsi="Algerian" w:cs="Times New Roman"/>
        </w:rPr>
        <w:t xml:space="preserve"> (</w:t>
      </w:r>
      <w:r w:rsidRPr="00114125">
        <w:rPr>
          <w:rFonts w:ascii="Times New Roman" w:eastAsia="Times New Roman" w:hAnsi="Times New Roman" w:cs="Times New Roman"/>
        </w:rPr>
        <w:t>законных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представителей</w:t>
      </w:r>
      <w:r w:rsidRPr="00114125">
        <w:rPr>
          <w:rFonts w:ascii="Algerian" w:eastAsia="Times New Roman" w:hAnsi="Algerian" w:cs="Times New Roman"/>
        </w:rPr>
        <w:t xml:space="preserve">) </w:t>
      </w:r>
      <w:r w:rsidRPr="00114125">
        <w:rPr>
          <w:rFonts w:ascii="Times New Roman" w:eastAsia="Times New Roman" w:hAnsi="Times New Roman" w:cs="Times New Roman"/>
        </w:rPr>
        <w:t>во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время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педагогического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процесса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Учреждении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вносит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предложения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совершенствованию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педагогического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процесса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Учреждении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spacing w:after="0" w:line="322" w:lineRule="exact"/>
        <w:ind w:left="40" w:right="40" w:firstLine="78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содействует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организации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совместных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родителями</w:t>
      </w:r>
      <w:r w:rsidRPr="00114125">
        <w:rPr>
          <w:rFonts w:ascii="Algerian" w:eastAsia="Times New Roman" w:hAnsi="Algerian" w:cs="Times New Roman"/>
        </w:rPr>
        <w:t xml:space="preserve"> (</w:t>
      </w:r>
      <w:r w:rsidRPr="00114125">
        <w:rPr>
          <w:rFonts w:ascii="Times New Roman" w:eastAsia="Times New Roman" w:hAnsi="Times New Roman" w:cs="Times New Roman"/>
        </w:rPr>
        <w:t>законными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представителями</w:t>
      </w:r>
      <w:r w:rsidRPr="00114125">
        <w:rPr>
          <w:rFonts w:ascii="Algerian" w:eastAsia="Times New Roman" w:hAnsi="Algerian" w:cs="Times New Roman"/>
        </w:rPr>
        <w:t xml:space="preserve">) </w:t>
      </w:r>
      <w:r w:rsidRPr="00114125">
        <w:rPr>
          <w:rFonts w:ascii="Times New Roman" w:eastAsia="Times New Roman" w:hAnsi="Times New Roman" w:cs="Times New Roman"/>
        </w:rPr>
        <w:t>мероприятий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Учреждении</w:t>
      </w:r>
      <w:r w:rsidRPr="00114125">
        <w:rPr>
          <w:rFonts w:ascii="Algerian" w:eastAsia="Times New Roman" w:hAnsi="Algerian" w:cs="Times New Roman"/>
        </w:rPr>
        <w:t xml:space="preserve">  </w:t>
      </w:r>
      <w:r w:rsidRPr="00114125">
        <w:rPr>
          <w:rFonts w:ascii="Times New Roman" w:eastAsia="Times New Roman" w:hAnsi="Times New Roman" w:cs="Times New Roman"/>
        </w:rPr>
        <w:t>родительских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собраний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родительских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клубов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Дней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открытых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дверей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др</w:t>
      </w:r>
      <w:r w:rsidRPr="00114125">
        <w:rPr>
          <w:rFonts w:ascii="Algerian" w:eastAsia="Times New Roman" w:hAnsi="Algerian" w:cs="Times New Roman"/>
        </w:rPr>
        <w:t>.;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оказывает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посильную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помощь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укреплении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материально</w:t>
      </w:r>
      <w:r>
        <w:rPr>
          <w:rFonts w:eastAsia="Times New Roman" w:cs="Times New Roman"/>
        </w:rPr>
        <w:t xml:space="preserve"> -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технической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базы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благоустройству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помещений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детских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площадок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территории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силами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общественности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привлекает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внебюджетные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спонсорские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средства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шефскую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помощь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заинтересованных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организаций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для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финансовой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поддержки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4"/>
        </w:numPr>
        <w:tabs>
          <w:tab w:val="left" w:pos="508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вместе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заведующим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принимает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поощрении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награждении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благодарственными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письмами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наиболее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активных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представителей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общественности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pStyle w:val="1"/>
        <w:shd w:val="clear" w:color="auto" w:fill="auto"/>
        <w:tabs>
          <w:tab w:val="left" w:pos="613"/>
        </w:tabs>
        <w:ind w:right="20"/>
        <w:rPr>
          <w:rFonts w:ascii="Algerian" w:hAnsi="Algerian"/>
          <w:sz w:val="22"/>
          <w:szCs w:val="22"/>
        </w:rPr>
      </w:pPr>
    </w:p>
    <w:p w:rsidR="00C924F5" w:rsidRPr="00114125" w:rsidRDefault="00C924F5" w:rsidP="00C924F5">
      <w:pPr>
        <w:keepNext/>
        <w:keepLines/>
        <w:widowControl w:val="0"/>
        <w:numPr>
          <w:ilvl w:val="0"/>
          <w:numId w:val="5"/>
        </w:numPr>
        <w:tabs>
          <w:tab w:val="left" w:pos="351"/>
        </w:tabs>
        <w:spacing w:after="0" w:line="322" w:lineRule="exact"/>
        <w:jc w:val="center"/>
        <w:outlineLvl w:val="0"/>
        <w:rPr>
          <w:rFonts w:ascii="Algerian" w:eastAsia="Times New Roman" w:hAnsi="Algerian" w:cs="Times New Roman"/>
          <w:b/>
          <w:bCs/>
        </w:rPr>
      </w:pPr>
      <w:r w:rsidRPr="00114125">
        <w:rPr>
          <w:rFonts w:ascii="Times New Roman" w:eastAsia="Times New Roman" w:hAnsi="Times New Roman" w:cs="Times New Roman"/>
          <w:b/>
          <w:bCs/>
        </w:rPr>
        <w:t>Права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Родительского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комитета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560"/>
        </w:tabs>
        <w:spacing w:after="0" w:line="240" w:lineRule="auto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Родительский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имеет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право</w:t>
      </w:r>
      <w:r w:rsidRPr="00114125">
        <w:rPr>
          <w:rFonts w:ascii="Algerian" w:eastAsia="Times New Roman" w:hAnsi="Algerian" w:cs="Times New Roman"/>
        </w:rPr>
        <w:t>:</w:t>
      </w:r>
    </w:p>
    <w:p w:rsidR="00C924F5" w:rsidRPr="00114125" w:rsidRDefault="00C924F5" w:rsidP="00C924F5">
      <w:pPr>
        <w:spacing w:after="0" w:line="240" w:lineRule="auto"/>
        <w:ind w:left="40" w:right="60" w:firstLine="920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принимать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участие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управлении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как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орган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самоуправления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6"/>
        </w:numPr>
        <w:tabs>
          <w:tab w:val="left" w:pos="560"/>
        </w:tabs>
        <w:spacing w:after="0" w:line="240" w:lineRule="auto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требовать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заведующего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выполнения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решений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5578A7" w:rsidRDefault="00C924F5" w:rsidP="00C924F5">
      <w:pPr>
        <w:widowControl w:val="0"/>
        <w:numPr>
          <w:ilvl w:val="1"/>
          <w:numId w:val="5"/>
        </w:numPr>
        <w:tabs>
          <w:tab w:val="left" w:pos="861"/>
        </w:tabs>
        <w:spacing w:after="0" w:line="240" w:lineRule="auto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Каждый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член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несогласии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последнего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вправе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высказать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свое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мотивированное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мнение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которое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должно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быть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занесено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протокол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tabs>
          <w:tab w:val="left" w:pos="861"/>
        </w:tabs>
        <w:spacing w:after="0" w:line="240" w:lineRule="auto"/>
        <w:ind w:right="60"/>
        <w:jc w:val="both"/>
        <w:rPr>
          <w:rFonts w:ascii="Algerian" w:eastAsia="Times New Roman" w:hAnsi="Algerian" w:cs="Times New Roman"/>
        </w:rPr>
      </w:pPr>
    </w:p>
    <w:p w:rsidR="00C924F5" w:rsidRPr="00114125" w:rsidRDefault="00C924F5" w:rsidP="00C924F5">
      <w:pPr>
        <w:keepNext/>
        <w:keepLines/>
        <w:widowControl w:val="0"/>
        <w:numPr>
          <w:ilvl w:val="0"/>
          <w:numId w:val="5"/>
        </w:numPr>
        <w:tabs>
          <w:tab w:val="left" w:pos="351"/>
        </w:tabs>
        <w:spacing w:after="0" w:line="322" w:lineRule="exact"/>
        <w:jc w:val="center"/>
        <w:outlineLvl w:val="0"/>
        <w:rPr>
          <w:rFonts w:ascii="Algerian" w:eastAsia="Times New Roman" w:hAnsi="Algerian" w:cs="Times New Roman"/>
          <w:b/>
          <w:bCs/>
        </w:rPr>
      </w:pPr>
      <w:r w:rsidRPr="00114125">
        <w:rPr>
          <w:rFonts w:ascii="Times New Roman" w:eastAsia="Times New Roman" w:hAnsi="Times New Roman" w:cs="Times New Roman"/>
          <w:b/>
          <w:bCs/>
        </w:rPr>
        <w:t>Организация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управления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Родительским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комитетом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560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  <w:b/>
          <w:bCs/>
        </w:rPr>
        <w:t>В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состав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входят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председатели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групп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специально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выбранные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представители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общественности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1 </w:t>
      </w:r>
      <w:r w:rsidRPr="00114125">
        <w:rPr>
          <w:rFonts w:ascii="Times New Roman" w:eastAsia="Times New Roman" w:hAnsi="Times New Roman" w:cs="Times New Roman"/>
        </w:rPr>
        <w:t>человеку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каждой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группы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861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необходимых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случаях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приглашаются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заведующий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педагогические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медицинские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другие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работники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представители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общественных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организаций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учреждений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родители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представители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Учредителя</w:t>
      </w:r>
      <w:r w:rsidRPr="00114125">
        <w:rPr>
          <w:rFonts w:ascii="Algerian" w:eastAsia="Times New Roman" w:hAnsi="Algerian" w:cs="Times New Roman"/>
        </w:rPr>
        <w:t xml:space="preserve">. </w:t>
      </w:r>
      <w:r w:rsidRPr="00114125">
        <w:rPr>
          <w:rFonts w:ascii="Times New Roman" w:eastAsia="Times New Roman" w:hAnsi="Times New Roman" w:cs="Times New Roman"/>
        </w:rPr>
        <w:t>Необходимость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приглашения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определяется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председателем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. </w:t>
      </w:r>
      <w:r w:rsidRPr="00114125">
        <w:rPr>
          <w:rFonts w:ascii="Times New Roman" w:eastAsia="Times New Roman" w:hAnsi="Times New Roman" w:cs="Times New Roman"/>
        </w:rPr>
        <w:t>Приглашенные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пользуются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правом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совещательного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голоса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861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Родительский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выбирает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из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своего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состава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председателя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секретаря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сроком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1 </w:t>
      </w:r>
      <w:r w:rsidRPr="00114125">
        <w:rPr>
          <w:rFonts w:ascii="Times New Roman" w:eastAsia="Times New Roman" w:hAnsi="Times New Roman" w:cs="Times New Roman"/>
        </w:rPr>
        <w:lastRenderedPageBreak/>
        <w:t>учебный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год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560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Председатель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:</w:t>
      </w:r>
    </w:p>
    <w:p w:rsidR="00C924F5" w:rsidRPr="00114125" w:rsidRDefault="00C924F5" w:rsidP="00C924F5">
      <w:pPr>
        <w:widowControl w:val="0"/>
        <w:numPr>
          <w:ilvl w:val="0"/>
          <w:numId w:val="6"/>
        </w:numPr>
        <w:tabs>
          <w:tab w:val="left" w:pos="560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организует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деятельность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6"/>
        </w:numPr>
        <w:tabs>
          <w:tab w:val="left" w:pos="560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информирует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членов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предстоящем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менее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чем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</w:t>
      </w:r>
      <w:r w:rsidRPr="00114125">
        <w:rPr>
          <w:rFonts w:ascii="Algerian" w:eastAsia="Times New Roman" w:hAnsi="Algerian" w:cs="Times New Roman"/>
        </w:rPr>
        <w:t xml:space="preserve"> 14 </w:t>
      </w:r>
      <w:r w:rsidRPr="00114125">
        <w:rPr>
          <w:rFonts w:ascii="Times New Roman" w:eastAsia="Times New Roman" w:hAnsi="Times New Roman" w:cs="Times New Roman"/>
        </w:rPr>
        <w:t>дней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проведения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6"/>
        </w:numPr>
        <w:tabs>
          <w:tab w:val="left" w:pos="560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организует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подготовку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проведение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6"/>
        </w:numPr>
        <w:tabs>
          <w:tab w:val="left" w:pos="560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определяет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повестку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дня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6"/>
        </w:numPr>
        <w:tabs>
          <w:tab w:val="left" w:pos="560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контролирует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выполнение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spacing w:after="0" w:line="322" w:lineRule="exact"/>
        <w:jc w:val="both"/>
        <w:rPr>
          <w:rFonts w:ascii="Algerian" w:eastAsia="Times New Roman" w:hAnsi="Algerian" w:cs="Times New Roman"/>
        </w:rPr>
      </w:pPr>
      <w:r>
        <w:rPr>
          <w:rFonts w:ascii="Algerian" w:eastAsia="Times New Roman" w:hAnsi="Algerian" w:cs="Times New Roman"/>
        </w:rPr>
        <w:t xml:space="preserve">- </w:t>
      </w:r>
      <w:r w:rsidRPr="00114125">
        <w:rPr>
          <w:rFonts w:ascii="Times New Roman" w:eastAsia="Times New Roman" w:hAnsi="Times New Roman" w:cs="Times New Roman"/>
        </w:rPr>
        <w:t>взаимодействует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председателями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групп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spacing w:after="0" w:line="322" w:lineRule="exact"/>
        <w:ind w:right="60"/>
        <w:rPr>
          <w:rFonts w:ascii="Algerian" w:eastAsia="Times New Roman" w:hAnsi="Algerian" w:cs="Times New Roman"/>
        </w:rPr>
      </w:pPr>
      <w:r>
        <w:rPr>
          <w:rFonts w:ascii="Times New Roman" w:eastAsia="Times New Roman" w:hAnsi="Times New Roman" w:cs="Times New Roman"/>
        </w:rPr>
        <w:t xml:space="preserve">  -  </w:t>
      </w:r>
      <w:r w:rsidRPr="00114125">
        <w:rPr>
          <w:rFonts w:ascii="Times New Roman" w:eastAsia="Times New Roman" w:hAnsi="Times New Roman" w:cs="Times New Roman"/>
        </w:rPr>
        <w:t>взаимодействует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заведующим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вопросам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самоуправления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861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Родительский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работает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плану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составляющему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часть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годового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плана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работы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560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Заседания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созываются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реже</w:t>
      </w:r>
      <w:r w:rsidRPr="00114125">
        <w:rPr>
          <w:rFonts w:ascii="Algerian" w:eastAsia="Times New Roman" w:hAnsi="Algerian" w:cs="Times New Roman"/>
        </w:rPr>
        <w:t xml:space="preserve"> 1 </w:t>
      </w:r>
      <w:r w:rsidRPr="00114125">
        <w:rPr>
          <w:rFonts w:ascii="Times New Roman" w:eastAsia="Times New Roman" w:hAnsi="Times New Roman" w:cs="Times New Roman"/>
        </w:rPr>
        <w:t>раза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квартал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861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Заседания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правомочны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если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них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присутствует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менее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половины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состава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560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Решение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принимается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открытым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голосованием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считается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принятым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если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проголосовало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менее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двух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третей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присутствующих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spacing w:after="0" w:line="346" w:lineRule="exact"/>
        <w:ind w:left="40"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равном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количестве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голосов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решающим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является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голос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председателя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5"/>
        </w:numPr>
        <w:tabs>
          <w:tab w:val="left" w:pos="1091"/>
        </w:tabs>
        <w:spacing w:after="0" w:line="322" w:lineRule="exact"/>
        <w:ind w:right="6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Организацию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выполнения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осуществляет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председатель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совместно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заведующим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Учреждением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pStyle w:val="1"/>
        <w:shd w:val="clear" w:color="auto" w:fill="auto"/>
        <w:tabs>
          <w:tab w:val="left" w:pos="613"/>
        </w:tabs>
        <w:ind w:right="20"/>
        <w:rPr>
          <w:rFonts w:ascii="Algerian" w:hAnsi="Algerian"/>
          <w:sz w:val="22"/>
          <w:szCs w:val="22"/>
        </w:rPr>
      </w:pPr>
    </w:p>
    <w:p w:rsidR="00C924F5" w:rsidRPr="00114125" w:rsidRDefault="00C924F5" w:rsidP="00C924F5">
      <w:pPr>
        <w:spacing w:after="236" w:line="322" w:lineRule="exact"/>
        <w:ind w:left="20"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Algerian" w:eastAsia="Times New Roman" w:hAnsi="Algerian" w:cs="Times New Roman"/>
        </w:rPr>
        <w:t xml:space="preserve">5.10. </w:t>
      </w:r>
      <w:r w:rsidRPr="00114125">
        <w:rPr>
          <w:rFonts w:ascii="Times New Roman" w:eastAsia="Times New Roman" w:hAnsi="Times New Roman" w:cs="Times New Roman"/>
        </w:rPr>
        <w:t>Непосредственным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выполнением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занимаются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ответственные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лица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указанные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протоколе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. </w:t>
      </w:r>
      <w:r w:rsidRPr="00114125">
        <w:rPr>
          <w:rFonts w:ascii="Times New Roman" w:eastAsia="Times New Roman" w:hAnsi="Times New Roman" w:cs="Times New Roman"/>
        </w:rPr>
        <w:t>Результаты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выполнения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докладываются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Родительскому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следующем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заседании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keepNext/>
        <w:keepLines/>
        <w:widowControl w:val="0"/>
        <w:numPr>
          <w:ilvl w:val="0"/>
          <w:numId w:val="7"/>
        </w:numPr>
        <w:tabs>
          <w:tab w:val="left" w:pos="492"/>
        </w:tabs>
        <w:spacing w:after="0" w:line="326" w:lineRule="exact"/>
        <w:ind w:right="40"/>
        <w:jc w:val="both"/>
        <w:outlineLvl w:val="0"/>
        <w:rPr>
          <w:rFonts w:ascii="Algerian" w:eastAsia="Times New Roman" w:hAnsi="Algerian" w:cs="Times New Roman"/>
          <w:b/>
          <w:bCs/>
        </w:rPr>
      </w:pPr>
      <w:r w:rsidRPr="00114125">
        <w:rPr>
          <w:rFonts w:ascii="Times New Roman" w:eastAsia="Times New Roman" w:hAnsi="Times New Roman" w:cs="Times New Roman"/>
          <w:b/>
          <w:bCs/>
        </w:rPr>
        <w:t>Взаимосвязи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Родительского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комитета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с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органами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самоуправления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Учреждения</w:t>
      </w:r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Родительский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организует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взаимодействие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другими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органами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самоуправления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Algerian" w:eastAsia="Times New Roman" w:hAnsi="Algerian" w:cs="Algerian"/>
        </w:rPr>
        <w:t>—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Общим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собранием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Советом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педагогов</w:t>
      </w:r>
      <w:r w:rsidRPr="00114125">
        <w:rPr>
          <w:rFonts w:ascii="Algerian" w:eastAsia="Times New Roman" w:hAnsi="Algerian" w:cs="Times New Roman"/>
        </w:rPr>
        <w:t>: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через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участие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представителей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собрания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Совета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педагогов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представление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ознакомление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Общему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собранию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Совету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педагогов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решений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принятых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внесение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предложений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дополнений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вопросам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рассматриваемым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заседаниях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Общего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собрания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Совета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педагогов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keepNext/>
        <w:keepLines/>
        <w:widowControl w:val="0"/>
        <w:numPr>
          <w:ilvl w:val="0"/>
          <w:numId w:val="7"/>
        </w:numPr>
        <w:tabs>
          <w:tab w:val="left" w:pos="492"/>
        </w:tabs>
        <w:spacing w:after="0" w:line="322" w:lineRule="exact"/>
        <w:jc w:val="both"/>
        <w:outlineLvl w:val="0"/>
        <w:rPr>
          <w:rFonts w:ascii="Algerian" w:eastAsia="Times New Roman" w:hAnsi="Algerian" w:cs="Times New Roman"/>
          <w:b/>
          <w:bCs/>
        </w:rPr>
      </w:pPr>
      <w:r w:rsidRPr="00114125">
        <w:rPr>
          <w:rFonts w:ascii="Times New Roman" w:eastAsia="Times New Roman" w:hAnsi="Times New Roman" w:cs="Times New Roman"/>
          <w:b/>
          <w:bCs/>
        </w:rPr>
        <w:t>Ответственность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Родительского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комитета</w:t>
      </w:r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Родительский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несет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ответственность</w:t>
      </w:r>
      <w:r w:rsidRPr="00114125">
        <w:rPr>
          <w:rFonts w:ascii="Algerian" w:eastAsia="Times New Roman" w:hAnsi="Algerian" w:cs="Times New Roman"/>
        </w:rPr>
        <w:t>: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за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выполнение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выполнение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полном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объеме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или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невыполнение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закрепленных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ним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задач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функций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соответствие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принимаемых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решений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законодательству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РФ</w:t>
      </w:r>
      <w:r w:rsidRPr="00114125">
        <w:rPr>
          <w:rFonts w:ascii="Algerian" w:eastAsia="Times New Roman" w:hAnsi="Algerian" w:cs="Times New Roman"/>
        </w:rPr>
        <w:t xml:space="preserve">, </w:t>
      </w:r>
      <w:proofErr w:type="spellStart"/>
      <w:r w:rsidRPr="00114125">
        <w:rPr>
          <w:rFonts w:ascii="Times New Roman" w:eastAsia="Times New Roman" w:hAnsi="Times New Roman" w:cs="Times New Roman"/>
        </w:rPr>
        <w:t>нормативно</w:t>
      </w:r>
      <w:r w:rsidRPr="00114125">
        <w:rPr>
          <w:rFonts w:ascii="Algerian" w:eastAsia="Times New Roman" w:hAnsi="Algerian" w:cs="Times New Roman"/>
        </w:rPr>
        <w:softHyphen/>
      </w:r>
      <w:r w:rsidRPr="00114125">
        <w:rPr>
          <w:rFonts w:ascii="Times New Roman" w:eastAsia="Times New Roman" w:hAnsi="Times New Roman" w:cs="Times New Roman"/>
        </w:rPr>
        <w:t>правовым</w:t>
      </w:r>
      <w:proofErr w:type="spellEnd"/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актам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keepNext/>
        <w:keepLines/>
        <w:widowControl w:val="0"/>
        <w:numPr>
          <w:ilvl w:val="0"/>
          <w:numId w:val="7"/>
        </w:numPr>
        <w:tabs>
          <w:tab w:val="left" w:pos="289"/>
        </w:tabs>
        <w:spacing w:after="0" w:line="322" w:lineRule="exact"/>
        <w:jc w:val="both"/>
        <w:outlineLvl w:val="0"/>
        <w:rPr>
          <w:rFonts w:ascii="Algerian" w:eastAsia="Times New Roman" w:hAnsi="Algerian" w:cs="Times New Roman"/>
          <w:b/>
          <w:bCs/>
        </w:rPr>
      </w:pPr>
      <w:bookmarkStart w:id="1" w:name="bookmark2"/>
      <w:r w:rsidRPr="00114125">
        <w:rPr>
          <w:rFonts w:ascii="Times New Roman" w:eastAsia="Times New Roman" w:hAnsi="Times New Roman" w:cs="Times New Roman"/>
          <w:b/>
          <w:bCs/>
        </w:rPr>
        <w:t>Делопроизводство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Родительского</w:t>
      </w:r>
      <w:r w:rsidRPr="00114125">
        <w:rPr>
          <w:rFonts w:ascii="Algerian" w:eastAsia="Times New Roman" w:hAnsi="Algerian" w:cs="Times New Roman"/>
          <w:b/>
          <w:bCs/>
        </w:rPr>
        <w:t xml:space="preserve"> </w:t>
      </w:r>
      <w:r w:rsidRPr="00114125">
        <w:rPr>
          <w:rFonts w:ascii="Times New Roman" w:eastAsia="Times New Roman" w:hAnsi="Times New Roman" w:cs="Times New Roman"/>
          <w:b/>
          <w:bCs/>
        </w:rPr>
        <w:t>комитета</w:t>
      </w:r>
      <w:bookmarkEnd w:id="1"/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Заседания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оформляются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протоколом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книге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протоколов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фиксируются</w:t>
      </w:r>
      <w:r w:rsidRPr="00114125">
        <w:rPr>
          <w:rFonts w:ascii="Algerian" w:eastAsia="Times New Roman" w:hAnsi="Algerian" w:cs="Times New Roman"/>
        </w:rPr>
        <w:t>: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дата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проведения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заседания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количество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присутствующих</w:t>
      </w:r>
      <w:r w:rsidRPr="00114125">
        <w:rPr>
          <w:rFonts w:ascii="Algerian" w:eastAsia="Times New Roman" w:hAnsi="Algerian" w:cs="Times New Roman"/>
        </w:rPr>
        <w:t xml:space="preserve"> (</w:t>
      </w:r>
      <w:r w:rsidRPr="00114125">
        <w:rPr>
          <w:rFonts w:ascii="Times New Roman" w:eastAsia="Times New Roman" w:hAnsi="Times New Roman" w:cs="Times New Roman"/>
        </w:rPr>
        <w:t>отсутствующих</w:t>
      </w:r>
      <w:r w:rsidRPr="00114125">
        <w:rPr>
          <w:rFonts w:ascii="Algerian" w:eastAsia="Times New Roman" w:hAnsi="Algerian" w:cs="Times New Roman"/>
        </w:rPr>
        <w:t xml:space="preserve">) </w:t>
      </w:r>
      <w:r w:rsidRPr="00114125">
        <w:rPr>
          <w:rFonts w:ascii="Times New Roman" w:eastAsia="Times New Roman" w:hAnsi="Times New Roman" w:cs="Times New Roman"/>
        </w:rPr>
        <w:t>членов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приглашенные</w:t>
      </w:r>
      <w:r w:rsidRPr="00114125">
        <w:rPr>
          <w:rFonts w:ascii="Algerian" w:eastAsia="Times New Roman" w:hAnsi="Algerian" w:cs="Times New Roman"/>
        </w:rPr>
        <w:t xml:space="preserve"> (</w:t>
      </w:r>
      <w:r w:rsidRPr="00114125">
        <w:rPr>
          <w:rFonts w:ascii="Times New Roman" w:eastAsia="Times New Roman" w:hAnsi="Times New Roman" w:cs="Times New Roman"/>
        </w:rPr>
        <w:t>ФИО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должность</w:t>
      </w:r>
      <w:r w:rsidRPr="00114125">
        <w:rPr>
          <w:rFonts w:ascii="Algerian" w:eastAsia="Times New Roman" w:hAnsi="Algerian" w:cs="Times New Roman"/>
        </w:rPr>
        <w:t>);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lastRenderedPageBreak/>
        <w:t>повестка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дня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ход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обсуждения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вопросов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выносимых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Родительский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предложения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рекомендации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замечания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членов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приглашенных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лиц</w:t>
      </w:r>
      <w:r w:rsidRPr="00114125">
        <w:rPr>
          <w:rFonts w:ascii="Algerian" w:eastAsia="Times New Roman" w:hAnsi="Algerian" w:cs="Times New Roman"/>
        </w:rPr>
        <w:t>;</w:t>
      </w:r>
    </w:p>
    <w:p w:rsidR="00C924F5" w:rsidRPr="00114125" w:rsidRDefault="00C924F5" w:rsidP="00C924F5">
      <w:pPr>
        <w:widowControl w:val="0"/>
        <w:numPr>
          <w:ilvl w:val="0"/>
          <w:numId w:val="8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решение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Протоколы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подписываются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председателем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секретарем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492"/>
        </w:tabs>
        <w:spacing w:after="0" w:line="322" w:lineRule="exact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Нумерация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протоколов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ведется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от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начала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учебного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года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492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Книга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протоколов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нумеруется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постранично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прошнуровывается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скрепляется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подписью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заведующего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печатью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>.</w:t>
      </w:r>
    </w:p>
    <w:p w:rsidR="00C924F5" w:rsidRPr="00114125" w:rsidRDefault="00C924F5" w:rsidP="00C924F5">
      <w:pPr>
        <w:widowControl w:val="0"/>
        <w:numPr>
          <w:ilvl w:val="1"/>
          <w:numId w:val="7"/>
        </w:numPr>
        <w:tabs>
          <w:tab w:val="left" w:pos="946"/>
        </w:tabs>
        <w:spacing w:after="0" w:line="322" w:lineRule="exact"/>
        <w:ind w:right="40"/>
        <w:jc w:val="both"/>
        <w:rPr>
          <w:rFonts w:ascii="Algerian" w:eastAsia="Times New Roman" w:hAnsi="Algerian" w:cs="Times New Roman"/>
        </w:rPr>
      </w:pPr>
      <w:r w:rsidRPr="00114125">
        <w:rPr>
          <w:rFonts w:ascii="Times New Roman" w:eastAsia="Times New Roman" w:hAnsi="Times New Roman" w:cs="Times New Roman"/>
        </w:rPr>
        <w:t>Книга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протоколов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Родительского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комитета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хранится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делах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Учреждения</w:t>
      </w:r>
      <w:r w:rsidRPr="00114125">
        <w:rPr>
          <w:rFonts w:ascii="Algerian" w:eastAsia="Times New Roman" w:hAnsi="Algerian" w:cs="Times New Roman"/>
        </w:rPr>
        <w:t xml:space="preserve"> </w:t>
      </w:r>
      <w:r>
        <w:rPr>
          <w:rFonts w:eastAsia="Times New Roman" w:cs="Times New Roman"/>
        </w:rPr>
        <w:t>50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лет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передается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по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акту</w:t>
      </w:r>
      <w:r w:rsidRPr="00114125">
        <w:rPr>
          <w:rFonts w:ascii="Algerian" w:eastAsia="Times New Roman" w:hAnsi="Algerian" w:cs="Times New Roman"/>
        </w:rPr>
        <w:t xml:space="preserve"> (</w:t>
      </w:r>
      <w:r w:rsidRPr="00114125">
        <w:rPr>
          <w:rFonts w:ascii="Times New Roman" w:eastAsia="Times New Roman" w:hAnsi="Times New Roman" w:cs="Times New Roman"/>
        </w:rPr>
        <w:t>при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смене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руководителя</w:t>
      </w:r>
      <w:r w:rsidRPr="00114125">
        <w:rPr>
          <w:rFonts w:ascii="Algerian" w:eastAsia="Times New Roman" w:hAnsi="Algerian" w:cs="Times New Roman"/>
        </w:rPr>
        <w:t xml:space="preserve">, </w:t>
      </w:r>
      <w:r w:rsidRPr="00114125">
        <w:rPr>
          <w:rFonts w:ascii="Times New Roman" w:eastAsia="Times New Roman" w:hAnsi="Times New Roman" w:cs="Times New Roman"/>
        </w:rPr>
        <w:t>при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передаче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в</w:t>
      </w:r>
      <w:r w:rsidRPr="00114125">
        <w:rPr>
          <w:rFonts w:ascii="Algerian" w:eastAsia="Times New Roman" w:hAnsi="Algerian" w:cs="Times New Roman"/>
        </w:rPr>
        <w:t xml:space="preserve"> </w:t>
      </w:r>
      <w:r w:rsidRPr="00114125">
        <w:rPr>
          <w:rFonts w:ascii="Times New Roman" w:eastAsia="Times New Roman" w:hAnsi="Times New Roman" w:cs="Times New Roman"/>
        </w:rPr>
        <w:t>архив</w:t>
      </w:r>
      <w:r w:rsidRPr="00114125">
        <w:rPr>
          <w:rFonts w:ascii="Algerian" w:eastAsia="Times New Roman" w:hAnsi="Algerian" w:cs="Times New Roman"/>
        </w:rPr>
        <w:t>)</w:t>
      </w:r>
    </w:p>
    <w:p w:rsidR="00C924F5" w:rsidRPr="00114125" w:rsidRDefault="00C924F5" w:rsidP="00C924F5">
      <w:pPr>
        <w:tabs>
          <w:tab w:val="left" w:pos="2100"/>
        </w:tabs>
        <w:rPr>
          <w:rFonts w:ascii="Algerian" w:hAnsi="Algerian"/>
        </w:rPr>
      </w:pPr>
    </w:p>
    <w:p w:rsidR="009315E8" w:rsidRDefault="009315E8"/>
    <w:sectPr w:rsidR="0093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48F"/>
    <w:multiLevelType w:val="multilevel"/>
    <w:tmpl w:val="07442E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F0B99"/>
    <w:multiLevelType w:val="multilevel"/>
    <w:tmpl w:val="5CCC81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512AF"/>
    <w:multiLevelType w:val="multilevel"/>
    <w:tmpl w:val="DCC644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F7B9E"/>
    <w:multiLevelType w:val="multilevel"/>
    <w:tmpl w:val="794CCE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63FB6"/>
    <w:multiLevelType w:val="multilevel"/>
    <w:tmpl w:val="B7DE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F06889"/>
    <w:multiLevelType w:val="multilevel"/>
    <w:tmpl w:val="B7DE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656A9E"/>
    <w:multiLevelType w:val="multilevel"/>
    <w:tmpl w:val="DF36A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9EA403F"/>
    <w:multiLevelType w:val="multilevel"/>
    <w:tmpl w:val="C1100E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F5"/>
    <w:rsid w:val="003D12B0"/>
    <w:rsid w:val="007475A5"/>
    <w:rsid w:val="0078425D"/>
    <w:rsid w:val="007B1E6A"/>
    <w:rsid w:val="009315E8"/>
    <w:rsid w:val="00C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69E4-7594-4C1C-AB54-2FB82882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924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924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9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avtopilot_pc</cp:lastModifiedBy>
  <cp:revision>2</cp:revision>
  <dcterms:created xsi:type="dcterms:W3CDTF">2021-06-17T04:25:00Z</dcterms:created>
  <dcterms:modified xsi:type="dcterms:W3CDTF">2021-06-17T04:25:00Z</dcterms:modified>
</cp:coreProperties>
</file>